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2340"/>
        <w:gridCol w:w="2250"/>
      </w:tblGrid>
      <w:tr w:rsidR="007B14E9" w:rsidRPr="007B14E9" w:rsidTr="00DB4FF7">
        <w:tc>
          <w:tcPr>
            <w:tcW w:w="9378" w:type="dxa"/>
            <w:gridSpan w:val="3"/>
          </w:tcPr>
          <w:p w:rsidR="007B14E9" w:rsidRPr="007B14E9" w:rsidRDefault="007B14E9" w:rsidP="007B14E9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7B14E9">
              <w:rPr>
                <w:rFonts w:ascii="Garamond" w:hAnsi="Garamond"/>
                <w:b/>
                <w:sz w:val="28"/>
                <w:szCs w:val="28"/>
              </w:rPr>
              <w:t xml:space="preserve">Grading Scale for </w:t>
            </w:r>
            <w:proofErr w:type="spellStart"/>
            <w:r w:rsidRPr="007B14E9">
              <w:rPr>
                <w:rFonts w:ascii="Garamond" w:hAnsi="Garamond"/>
                <w:b/>
                <w:sz w:val="28"/>
                <w:szCs w:val="28"/>
              </w:rPr>
              <w:t>Soc</w:t>
            </w:r>
            <w:proofErr w:type="spellEnd"/>
            <w:r w:rsidRPr="007B14E9">
              <w:rPr>
                <w:rFonts w:ascii="Garamond" w:hAnsi="Garamond"/>
                <w:b/>
                <w:sz w:val="28"/>
                <w:szCs w:val="28"/>
              </w:rPr>
              <w:t xml:space="preserve"> 315 Counterpoint Essay</w:t>
            </w:r>
          </w:p>
        </w:tc>
      </w:tr>
      <w:tr w:rsidR="007B14E9" w:rsidRPr="007B14E9" w:rsidTr="007B14E9">
        <w:tc>
          <w:tcPr>
            <w:tcW w:w="4788" w:type="dxa"/>
          </w:tcPr>
          <w:p w:rsidR="007B14E9" w:rsidRPr="007B14E9" w:rsidRDefault="007B14E9" w:rsidP="007B14E9">
            <w:pPr>
              <w:rPr>
                <w:rFonts w:ascii="Garamond" w:hAnsi="Garamond"/>
                <w:b/>
              </w:rPr>
            </w:pPr>
          </w:p>
        </w:tc>
        <w:tc>
          <w:tcPr>
            <w:tcW w:w="2340" w:type="dxa"/>
          </w:tcPr>
          <w:p w:rsidR="007B14E9" w:rsidRPr="007B14E9" w:rsidRDefault="007B14E9" w:rsidP="007B14E9">
            <w:pPr>
              <w:rPr>
                <w:rFonts w:ascii="Garamond" w:hAnsi="Garamond"/>
                <w:b/>
              </w:rPr>
            </w:pPr>
            <w:r w:rsidRPr="007B14E9">
              <w:rPr>
                <w:rFonts w:ascii="Garamond" w:hAnsi="Garamond"/>
                <w:b/>
              </w:rPr>
              <w:t>Potential Points</w:t>
            </w:r>
          </w:p>
        </w:tc>
        <w:tc>
          <w:tcPr>
            <w:tcW w:w="2250" w:type="dxa"/>
          </w:tcPr>
          <w:p w:rsidR="007B14E9" w:rsidRPr="007B14E9" w:rsidRDefault="007B14E9" w:rsidP="007B14E9">
            <w:pPr>
              <w:rPr>
                <w:rFonts w:ascii="Garamond" w:hAnsi="Garamond"/>
                <w:b/>
              </w:rPr>
            </w:pPr>
            <w:r w:rsidRPr="007B14E9">
              <w:rPr>
                <w:rFonts w:ascii="Garamond" w:hAnsi="Garamond"/>
                <w:b/>
              </w:rPr>
              <w:t>Total Points Earned</w:t>
            </w:r>
          </w:p>
        </w:tc>
      </w:tr>
      <w:tr w:rsidR="007B14E9" w:rsidRPr="007B14E9" w:rsidTr="007B14E9">
        <w:tc>
          <w:tcPr>
            <w:tcW w:w="4788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Uses 2-3 articles (peer-reviewed)</w:t>
            </w:r>
          </w:p>
          <w:p w:rsidR="007B14E9" w:rsidRPr="007B14E9" w:rsidRDefault="007B14E9" w:rsidP="009B61E0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Citations support main points.</w:t>
            </w:r>
          </w:p>
        </w:tc>
        <w:tc>
          <w:tcPr>
            <w:tcW w:w="234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10pts</w:t>
            </w:r>
          </w:p>
        </w:tc>
        <w:tc>
          <w:tcPr>
            <w:tcW w:w="225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</w:p>
        </w:tc>
      </w:tr>
      <w:tr w:rsidR="007B14E9" w:rsidRPr="007B14E9" w:rsidTr="007B14E9">
        <w:tc>
          <w:tcPr>
            <w:tcW w:w="4788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 xml:space="preserve">2-3 pages </w:t>
            </w:r>
          </w:p>
          <w:p w:rsidR="007B14E9" w:rsidRPr="007B14E9" w:rsidRDefault="007B14E9" w:rsidP="007B14E9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Normal margins, no extra spaces, etc.</w:t>
            </w:r>
          </w:p>
        </w:tc>
        <w:tc>
          <w:tcPr>
            <w:tcW w:w="234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10pts</w:t>
            </w:r>
          </w:p>
        </w:tc>
        <w:tc>
          <w:tcPr>
            <w:tcW w:w="225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</w:p>
        </w:tc>
      </w:tr>
      <w:tr w:rsidR="007B14E9" w:rsidRPr="007B14E9" w:rsidTr="007B14E9">
        <w:tc>
          <w:tcPr>
            <w:tcW w:w="4788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 xml:space="preserve">Factors at play </w:t>
            </w:r>
          </w:p>
          <w:p w:rsidR="007B14E9" w:rsidRPr="007B14E9" w:rsidRDefault="007B14E9" w:rsidP="007B14E9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Pros and cons.</w:t>
            </w:r>
          </w:p>
        </w:tc>
        <w:tc>
          <w:tcPr>
            <w:tcW w:w="234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40pts</w:t>
            </w:r>
          </w:p>
        </w:tc>
        <w:tc>
          <w:tcPr>
            <w:tcW w:w="225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</w:p>
        </w:tc>
      </w:tr>
      <w:tr w:rsidR="007B14E9" w:rsidRPr="007B14E9" w:rsidTr="007B14E9">
        <w:tc>
          <w:tcPr>
            <w:tcW w:w="4788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 xml:space="preserve">Sociological Analysis </w:t>
            </w:r>
          </w:p>
          <w:p w:rsidR="007B14E9" w:rsidRPr="007B14E9" w:rsidRDefault="007B14E9" w:rsidP="007B14E9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 xml:space="preserve">Class, race, gender, etc. </w:t>
            </w:r>
          </w:p>
        </w:tc>
        <w:tc>
          <w:tcPr>
            <w:tcW w:w="234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30pts</w:t>
            </w:r>
          </w:p>
        </w:tc>
        <w:tc>
          <w:tcPr>
            <w:tcW w:w="225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</w:p>
        </w:tc>
      </w:tr>
      <w:tr w:rsidR="007B14E9" w:rsidRPr="007B14E9" w:rsidTr="007B14E9">
        <w:tc>
          <w:tcPr>
            <w:tcW w:w="4788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Writing</w:t>
            </w:r>
          </w:p>
          <w:p w:rsidR="007B14E9" w:rsidRPr="007B14E9" w:rsidRDefault="007B14E9" w:rsidP="007B14E9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 xml:space="preserve">Grammar/punctuation. </w:t>
            </w:r>
          </w:p>
          <w:p w:rsidR="007B14E9" w:rsidRPr="007B14E9" w:rsidRDefault="007B14E9" w:rsidP="007B14E9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Concise, to-the-point language</w:t>
            </w:r>
            <w:r w:rsidRPr="007B14E9">
              <w:rPr>
                <w:rFonts w:ascii="Garamond" w:hAnsi="Garamond"/>
              </w:rPr>
              <w:t>.</w:t>
            </w:r>
            <w:r w:rsidRPr="007B14E9">
              <w:rPr>
                <w:rFonts w:ascii="Garamond" w:hAnsi="Garamond"/>
              </w:rPr>
              <w:t xml:space="preserve"> </w:t>
            </w:r>
          </w:p>
          <w:p w:rsidR="007B14E9" w:rsidRPr="007B14E9" w:rsidRDefault="007B14E9" w:rsidP="007B14E9">
            <w:pPr>
              <w:ind w:left="360"/>
              <w:rPr>
                <w:rFonts w:ascii="Garamond" w:hAnsi="Garamond"/>
              </w:rPr>
            </w:pPr>
          </w:p>
        </w:tc>
        <w:tc>
          <w:tcPr>
            <w:tcW w:w="234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10pts</w:t>
            </w:r>
          </w:p>
        </w:tc>
        <w:tc>
          <w:tcPr>
            <w:tcW w:w="225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</w:p>
        </w:tc>
      </w:tr>
      <w:tr w:rsidR="007B14E9" w:rsidRPr="007B14E9" w:rsidTr="007B14E9">
        <w:tc>
          <w:tcPr>
            <w:tcW w:w="4788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 xml:space="preserve">Total Points (potential/actual) </w:t>
            </w:r>
          </w:p>
        </w:tc>
        <w:tc>
          <w:tcPr>
            <w:tcW w:w="234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  <w:r w:rsidRPr="007B14E9">
              <w:rPr>
                <w:rFonts w:ascii="Garamond" w:hAnsi="Garamond"/>
              </w:rPr>
              <w:t>100pts</w:t>
            </w:r>
          </w:p>
        </w:tc>
        <w:tc>
          <w:tcPr>
            <w:tcW w:w="2250" w:type="dxa"/>
          </w:tcPr>
          <w:p w:rsidR="007B14E9" w:rsidRPr="007B14E9" w:rsidRDefault="007B14E9">
            <w:pPr>
              <w:rPr>
                <w:rFonts w:ascii="Garamond" w:hAnsi="Garamond"/>
              </w:rPr>
            </w:pPr>
          </w:p>
        </w:tc>
      </w:tr>
    </w:tbl>
    <w:p w:rsidR="00190D47" w:rsidRPr="007B14E9" w:rsidRDefault="00190D47">
      <w:pPr>
        <w:rPr>
          <w:rFonts w:ascii="Garamond" w:hAnsi="Garamond"/>
        </w:rPr>
      </w:pPr>
      <w:bookmarkStart w:id="0" w:name="_GoBack"/>
      <w:bookmarkEnd w:id="0"/>
    </w:p>
    <w:sectPr w:rsidR="00190D47" w:rsidRPr="007B1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EE22E9"/>
    <w:multiLevelType w:val="hybridMultilevel"/>
    <w:tmpl w:val="C7B88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E0"/>
    <w:rsid w:val="00190D47"/>
    <w:rsid w:val="007B14E9"/>
    <w:rsid w:val="009B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61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6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Adams State College</cp:lastModifiedBy>
  <cp:revision>1</cp:revision>
  <dcterms:created xsi:type="dcterms:W3CDTF">2012-02-21T16:25:00Z</dcterms:created>
  <dcterms:modified xsi:type="dcterms:W3CDTF">2012-02-21T18:39:00Z</dcterms:modified>
</cp:coreProperties>
</file>